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80" w:rsidRPr="009B3580" w:rsidRDefault="009B3580" w:rsidP="009B3580">
      <w:pPr>
        <w:jc w:val="center"/>
        <w:rPr>
          <w:b/>
          <w:color w:val="1F3864" w:themeColor="accent1" w:themeShade="80"/>
          <w:sz w:val="28"/>
        </w:rPr>
      </w:pPr>
      <w:r w:rsidRPr="009B3580">
        <w:rPr>
          <w:b/>
          <w:color w:val="1F3864" w:themeColor="accent1" w:themeShade="80"/>
          <w:sz w:val="28"/>
        </w:rPr>
        <w:t>Tableau FFOM</w:t>
      </w:r>
    </w:p>
    <w:tbl>
      <w:tblPr>
        <w:tblW w:w="127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5387"/>
        <w:gridCol w:w="5528"/>
      </w:tblGrid>
      <w:tr w:rsidR="009B3580" w:rsidRPr="009B3580" w:rsidTr="009B3580">
        <w:trPr>
          <w:trHeight w:val="312"/>
        </w:trPr>
        <w:tc>
          <w:tcPr>
            <w:tcW w:w="1843" w:type="dxa"/>
            <w:vMerge w:val="restart"/>
            <w:tcBorders>
              <w:bottom w:val="single" w:sz="4" w:space="0" w:color="auto"/>
              <w:right w:val="single" w:sz="12" w:space="0" w:color="FFFFFF"/>
            </w:tcBorders>
            <w:shd w:val="clear" w:color="auto" w:fill="FFB731"/>
            <w:vAlign w:val="center"/>
          </w:tcPr>
          <w:p w:rsidR="009B3580" w:rsidRPr="009B3580" w:rsidRDefault="009B3580" w:rsidP="007A51F8">
            <w:pPr>
              <w:widowControl w:val="0"/>
              <w:autoSpaceDE w:val="0"/>
              <w:autoSpaceDN w:val="0"/>
              <w:spacing w:line="480" w:lineRule="auto"/>
              <w:ind w:right="216"/>
              <w:jc w:val="center"/>
              <w:rPr>
                <w:rFonts w:eastAsia="Arial" w:cs="Arial"/>
                <w:noProof/>
                <w:color w:val="1F3864" w:themeColor="accent1" w:themeShade="80"/>
                <w:sz w:val="24"/>
                <w:szCs w:val="24"/>
              </w:rPr>
            </w:pPr>
            <w:r w:rsidRPr="009B3580">
              <w:rPr>
                <w:rFonts w:ascii="PT Sans" w:eastAsia="Arial" w:hAnsi="PT Sans" w:cs="Arial"/>
                <w:color w:val="1F3864" w:themeColor="accent1" w:themeShade="80"/>
                <w:sz w:val="24"/>
                <w:szCs w:val="24"/>
              </w:rPr>
              <w:br w:type="page"/>
            </w:r>
            <w:r w:rsidRPr="009B3580">
              <w:rPr>
                <w:rFonts w:eastAsia="Arial" w:cs="Arial"/>
                <w:b/>
                <w:noProof/>
                <w:color w:val="1F3864" w:themeColor="accent1" w:themeShade="80"/>
                <w:w w:val="90"/>
                <w:sz w:val="24"/>
                <w:szCs w:val="24"/>
              </w:rPr>
              <w:t>Facteurs internes</w:t>
            </w:r>
            <w:r w:rsidRPr="009B3580">
              <w:rPr>
                <w:rFonts w:eastAsia="Arial" w:cs="Arial"/>
                <w:noProof/>
                <w:color w:val="1F3864" w:themeColor="accent1" w:themeShade="80"/>
                <w:w w:val="90"/>
                <w:sz w:val="24"/>
                <w:szCs w:val="24"/>
              </w:rPr>
              <w:t xml:space="preserve"> au chantier</w:t>
            </w:r>
          </w:p>
        </w:tc>
        <w:tc>
          <w:tcPr>
            <w:tcW w:w="5387" w:type="dxa"/>
            <w:tcBorders>
              <w:left w:val="single" w:sz="12" w:space="0" w:color="FFFFFF"/>
              <w:bottom w:val="single" w:sz="18" w:space="0" w:color="FFFFFF"/>
              <w:right w:val="single" w:sz="8" w:space="0" w:color="FFFFFF"/>
            </w:tcBorders>
            <w:shd w:val="clear" w:color="auto" w:fill="FFB731"/>
          </w:tcPr>
          <w:p w:rsidR="009B3580" w:rsidRPr="009B3580" w:rsidRDefault="009B3580" w:rsidP="007A51F8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eastAsia="Arial" w:cs="Arial"/>
                <w:b/>
                <w:noProof/>
                <w:color w:val="1F3864" w:themeColor="accent1" w:themeShade="80"/>
                <w:sz w:val="28"/>
                <w:szCs w:val="24"/>
              </w:rPr>
            </w:pPr>
            <w:r w:rsidRPr="009B3580">
              <w:rPr>
                <w:rFonts w:eastAsia="Arial" w:cs="Arial"/>
                <w:b/>
                <w:noProof/>
                <w:color w:val="1F3864" w:themeColor="accent1" w:themeShade="80"/>
                <w:w w:val="90"/>
                <w:sz w:val="28"/>
                <w:szCs w:val="24"/>
              </w:rPr>
              <w:t>Forces</w:t>
            </w:r>
          </w:p>
        </w:tc>
        <w:tc>
          <w:tcPr>
            <w:tcW w:w="5528" w:type="dxa"/>
            <w:tcBorders>
              <w:left w:val="single" w:sz="8" w:space="0" w:color="FFFFFF"/>
              <w:bottom w:val="single" w:sz="18" w:space="0" w:color="FFFFFF"/>
            </w:tcBorders>
            <w:shd w:val="clear" w:color="auto" w:fill="FFB731"/>
          </w:tcPr>
          <w:p w:rsidR="009B3580" w:rsidRPr="009B3580" w:rsidRDefault="009B3580" w:rsidP="007A51F8">
            <w:pPr>
              <w:widowControl w:val="0"/>
              <w:autoSpaceDE w:val="0"/>
              <w:autoSpaceDN w:val="0"/>
              <w:spacing w:line="480" w:lineRule="auto"/>
              <w:ind w:right="59"/>
              <w:jc w:val="center"/>
              <w:rPr>
                <w:rFonts w:eastAsia="Arial" w:cs="Arial"/>
                <w:b/>
                <w:noProof/>
                <w:color w:val="1F3864" w:themeColor="accent1" w:themeShade="80"/>
                <w:sz w:val="28"/>
                <w:szCs w:val="24"/>
              </w:rPr>
            </w:pPr>
            <w:r w:rsidRPr="009B3580">
              <w:rPr>
                <w:rFonts w:eastAsia="Arial" w:cs="Arial"/>
                <w:b/>
                <w:noProof/>
                <w:color w:val="1F3864" w:themeColor="accent1" w:themeShade="80"/>
                <w:w w:val="90"/>
                <w:sz w:val="28"/>
                <w:szCs w:val="24"/>
              </w:rPr>
              <w:t>Faiblesses</w:t>
            </w:r>
          </w:p>
        </w:tc>
      </w:tr>
      <w:tr w:rsidR="009B3580" w:rsidRPr="009B3580" w:rsidTr="009B3580">
        <w:trPr>
          <w:trHeight w:val="1755"/>
        </w:trPr>
        <w:tc>
          <w:tcPr>
            <w:tcW w:w="1843" w:type="dxa"/>
            <w:vMerge/>
            <w:tcBorders>
              <w:bottom w:val="single" w:sz="4" w:space="0" w:color="FFFFFF"/>
              <w:right w:val="single" w:sz="12" w:space="0" w:color="FFFFFF"/>
            </w:tcBorders>
            <w:shd w:val="clear" w:color="auto" w:fill="FFD589"/>
          </w:tcPr>
          <w:p w:rsidR="009B3580" w:rsidRPr="009B3580" w:rsidRDefault="009B3580" w:rsidP="007A51F8">
            <w:pPr>
              <w:widowControl w:val="0"/>
              <w:autoSpaceDE w:val="0"/>
              <w:autoSpaceDN w:val="0"/>
              <w:spacing w:line="480" w:lineRule="auto"/>
              <w:ind w:right="216"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8" w:space="0" w:color="FFFFFF"/>
              <w:left w:val="single" w:sz="12" w:space="0" w:color="FFFFFF"/>
              <w:right w:val="single" w:sz="8" w:space="0" w:color="FFFFFF"/>
            </w:tcBorders>
            <w:shd w:val="clear" w:color="auto" w:fill="FFD589"/>
          </w:tcPr>
          <w:p w:rsidR="009B3580" w:rsidRPr="009B3580" w:rsidRDefault="009B3580" w:rsidP="007A51F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480" w:lineRule="auto"/>
              <w:ind w:left="477" w:right="278" w:hanging="283"/>
              <w:contextualSpacing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  <w:p w:rsidR="009B3580" w:rsidRPr="009B3580" w:rsidRDefault="009B3580" w:rsidP="007A51F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480" w:lineRule="auto"/>
              <w:ind w:left="477" w:right="278" w:hanging="283"/>
              <w:contextualSpacing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  <w:p w:rsidR="009B3580" w:rsidRPr="009B3580" w:rsidRDefault="009B3580" w:rsidP="007A51F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480" w:lineRule="auto"/>
              <w:ind w:left="477" w:right="278" w:hanging="283"/>
              <w:contextualSpacing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  <w:p w:rsidR="009B3580" w:rsidRPr="009B3580" w:rsidRDefault="009B3580" w:rsidP="007A51F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480" w:lineRule="auto"/>
              <w:ind w:left="477" w:right="278" w:hanging="283"/>
              <w:contextualSpacing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FFFFFF"/>
              <w:left w:val="single" w:sz="8" w:space="0" w:color="FFFFFF"/>
            </w:tcBorders>
            <w:shd w:val="clear" w:color="auto" w:fill="FFD589"/>
          </w:tcPr>
          <w:p w:rsidR="009B3580" w:rsidRPr="009B3580" w:rsidRDefault="009B3580" w:rsidP="007A5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480" w:lineRule="auto"/>
              <w:ind w:left="598" w:right="66" w:hanging="425"/>
              <w:contextualSpacing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  <w:p w:rsidR="009B3580" w:rsidRPr="009B3580" w:rsidRDefault="009B3580" w:rsidP="007A5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480" w:lineRule="auto"/>
              <w:ind w:left="598" w:right="66" w:hanging="425"/>
              <w:contextualSpacing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  <w:p w:rsidR="009B3580" w:rsidRPr="009B3580" w:rsidRDefault="009B3580" w:rsidP="007A5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480" w:lineRule="auto"/>
              <w:ind w:left="598" w:right="66" w:hanging="425"/>
              <w:contextualSpacing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</w:tc>
      </w:tr>
      <w:tr w:rsidR="009B3580" w:rsidRPr="009B3580" w:rsidTr="009B3580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FFFFFF"/>
              <w:right w:val="single" w:sz="12" w:space="0" w:color="FFFFFF"/>
            </w:tcBorders>
            <w:shd w:val="clear" w:color="auto" w:fill="FFB731"/>
            <w:vAlign w:val="center"/>
          </w:tcPr>
          <w:p w:rsidR="009B3580" w:rsidRPr="009B3580" w:rsidRDefault="009B3580" w:rsidP="007A51F8">
            <w:pPr>
              <w:widowControl w:val="0"/>
              <w:autoSpaceDE w:val="0"/>
              <w:autoSpaceDN w:val="0"/>
              <w:spacing w:line="480" w:lineRule="auto"/>
              <w:ind w:right="216"/>
              <w:jc w:val="center"/>
              <w:rPr>
                <w:rFonts w:eastAsia="Arial" w:cs="Arial"/>
                <w:noProof/>
                <w:color w:val="1F3864" w:themeColor="accent1" w:themeShade="80"/>
                <w:sz w:val="24"/>
                <w:szCs w:val="24"/>
              </w:rPr>
            </w:pPr>
            <w:r w:rsidRPr="009B3580">
              <w:rPr>
                <w:rFonts w:eastAsia="Arial" w:cs="Arial"/>
                <w:b/>
                <w:noProof/>
                <w:color w:val="1F3864" w:themeColor="accent1" w:themeShade="80"/>
                <w:w w:val="90"/>
                <w:sz w:val="24"/>
                <w:szCs w:val="24"/>
              </w:rPr>
              <w:t>Facteurs externes</w:t>
            </w:r>
            <w:r w:rsidRPr="009B3580">
              <w:rPr>
                <w:rFonts w:eastAsia="Arial" w:cs="Arial"/>
                <w:noProof/>
                <w:color w:val="1F3864" w:themeColor="accent1" w:themeShade="80"/>
                <w:w w:val="90"/>
                <w:sz w:val="24"/>
                <w:szCs w:val="24"/>
              </w:rPr>
              <w:t xml:space="preserve"> au chantier </w:t>
            </w:r>
          </w:p>
        </w:tc>
        <w:tc>
          <w:tcPr>
            <w:tcW w:w="5387" w:type="dxa"/>
            <w:tcBorders>
              <w:left w:val="single" w:sz="12" w:space="0" w:color="FFFFFF"/>
              <w:bottom w:val="single" w:sz="18" w:space="0" w:color="FFFFFF"/>
              <w:right w:val="single" w:sz="8" w:space="0" w:color="FFFFFF"/>
            </w:tcBorders>
            <w:shd w:val="clear" w:color="auto" w:fill="FFB731"/>
          </w:tcPr>
          <w:p w:rsidR="009B3580" w:rsidRPr="009B3580" w:rsidRDefault="009B3580" w:rsidP="007A51F8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eastAsia="Arial" w:cs="Arial"/>
                <w:b/>
                <w:noProof/>
                <w:color w:val="1F3864" w:themeColor="accent1" w:themeShade="80"/>
                <w:sz w:val="28"/>
                <w:szCs w:val="24"/>
                <w:lang w:val="en-US"/>
              </w:rPr>
            </w:pPr>
            <w:r w:rsidRPr="009B3580">
              <w:rPr>
                <w:rFonts w:eastAsia="Arial" w:cs="Arial"/>
                <w:b/>
                <w:noProof/>
                <w:color w:val="1F3864" w:themeColor="accent1" w:themeShade="80"/>
                <w:w w:val="90"/>
                <w:sz w:val="28"/>
                <w:szCs w:val="24"/>
                <w:lang w:val="en-US"/>
              </w:rPr>
              <w:t>Opportunités</w:t>
            </w:r>
          </w:p>
        </w:tc>
        <w:tc>
          <w:tcPr>
            <w:tcW w:w="5528" w:type="dxa"/>
            <w:tcBorders>
              <w:left w:val="single" w:sz="8" w:space="0" w:color="FFFFFF"/>
              <w:bottom w:val="single" w:sz="18" w:space="0" w:color="FFFFFF"/>
            </w:tcBorders>
            <w:shd w:val="clear" w:color="auto" w:fill="FFB731"/>
          </w:tcPr>
          <w:p w:rsidR="009B3580" w:rsidRPr="009B3580" w:rsidRDefault="009B3580" w:rsidP="007A51F8">
            <w:pPr>
              <w:widowControl w:val="0"/>
              <w:autoSpaceDE w:val="0"/>
              <w:autoSpaceDN w:val="0"/>
              <w:spacing w:line="480" w:lineRule="auto"/>
              <w:ind w:right="59"/>
              <w:jc w:val="center"/>
              <w:rPr>
                <w:rFonts w:eastAsia="Arial" w:cs="Arial"/>
                <w:b/>
                <w:noProof/>
                <w:color w:val="1F3864" w:themeColor="accent1" w:themeShade="80"/>
                <w:sz w:val="28"/>
                <w:szCs w:val="24"/>
                <w:lang w:val="en-US"/>
              </w:rPr>
            </w:pPr>
            <w:r w:rsidRPr="009B3580">
              <w:rPr>
                <w:rFonts w:eastAsia="Arial" w:cs="Arial"/>
                <w:b/>
                <w:noProof/>
                <w:color w:val="1F3864" w:themeColor="accent1" w:themeShade="80"/>
                <w:w w:val="90"/>
                <w:sz w:val="28"/>
                <w:szCs w:val="24"/>
                <w:lang w:val="en-US"/>
              </w:rPr>
              <w:t>Menaces</w:t>
            </w:r>
          </w:p>
        </w:tc>
      </w:tr>
      <w:tr w:rsidR="009B3580" w:rsidRPr="009B3580" w:rsidTr="009B3580">
        <w:trPr>
          <w:trHeight w:val="1693"/>
        </w:trPr>
        <w:tc>
          <w:tcPr>
            <w:tcW w:w="1843" w:type="dxa"/>
            <w:vMerge/>
            <w:tcBorders>
              <w:right w:val="single" w:sz="12" w:space="0" w:color="FFFFFF"/>
            </w:tcBorders>
            <w:shd w:val="clear" w:color="auto" w:fill="FFD589"/>
          </w:tcPr>
          <w:p w:rsidR="009B3580" w:rsidRPr="009B3580" w:rsidRDefault="009B3580" w:rsidP="007A51F8">
            <w:pPr>
              <w:widowControl w:val="0"/>
              <w:autoSpaceDE w:val="0"/>
              <w:autoSpaceDN w:val="0"/>
              <w:spacing w:line="480" w:lineRule="auto"/>
              <w:ind w:right="216"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single" w:sz="18" w:space="0" w:color="FFFFFF"/>
              <w:left w:val="single" w:sz="12" w:space="0" w:color="FFFFFF"/>
              <w:right w:val="single" w:sz="8" w:space="0" w:color="FFFFFF"/>
            </w:tcBorders>
            <w:shd w:val="clear" w:color="auto" w:fill="FFD589"/>
          </w:tcPr>
          <w:p w:rsidR="009B3580" w:rsidRPr="009B3580" w:rsidRDefault="009B3580" w:rsidP="007A51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480" w:lineRule="auto"/>
              <w:ind w:left="550" w:right="278"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  <w:p w:rsidR="009B3580" w:rsidRPr="009B3580" w:rsidRDefault="009B3580" w:rsidP="007A51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480" w:lineRule="auto"/>
              <w:ind w:left="550" w:right="278"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  <w:p w:rsidR="009B3580" w:rsidRPr="009B3580" w:rsidRDefault="009B3580" w:rsidP="007A51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480" w:lineRule="auto"/>
              <w:ind w:left="550" w:right="278"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  <w:p w:rsidR="009B3580" w:rsidRPr="009B3580" w:rsidRDefault="009B3580" w:rsidP="007A51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480" w:lineRule="auto"/>
              <w:ind w:left="550" w:right="278"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FFFFFF"/>
              <w:left w:val="single" w:sz="8" w:space="0" w:color="FFFFFF"/>
            </w:tcBorders>
            <w:shd w:val="clear" w:color="auto" w:fill="FFD589"/>
          </w:tcPr>
          <w:p w:rsidR="009B3580" w:rsidRPr="009B3580" w:rsidRDefault="009B3580" w:rsidP="007A51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480" w:lineRule="auto"/>
              <w:ind w:left="426" w:right="66" w:hanging="284"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  <w:p w:rsidR="009B3580" w:rsidRPr="009B3580" w:rsidRDefault="009B3580" w:rsidP="007A51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480" w:lineRule="auto"/>
              <w:ind w:left="426" w:right="66" w:hanging="284"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  <w:p w:rsidR="009B3580" w:rsidRPr="009B3580" w:rsidRDefault="009B3580" w:rsidP="007A51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480" w:lineRule="auto"/>
              <w:ind w:left="426" w:right="66" w:hanging="284"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  <w:p w:rsidR="009B3580" w:rsidRPr="009B3580" w:rsidRDefault="009B3580" w:rsidP="007A51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480" w:lineRule="auto"/>
              <w:ind w:left="426" w:right="66" w:hanging="284"/>
              <w:jc w:val="both"/>
              <w:rPr>
                <w:rFonts w:eastAsia="Arial" w:cs="Arial"/>
                <w:noProof/>
                <w:color w:val="1F3864" w:themeColor="accent1" w:themeShade="80"/>
                <w:sz w:val="20"/>
                <w:szCs w:val="20"/>
              </w:rPr>
            </w:pPr>
          </w:p>
        </w:tc>
      </w:tr>
    </w:tbl>
    <w:p w:rsidR="009B3580" w:rsidRDefault="009B3580"/>
    <w:p w:rsidR="009B3580" w:rsidRPr="009B3580" w:rsidRDefault="009B3580" w:rsidP="009B3580">
      <w:pPr>
        <w:numPr>
          <w:ilvl w:val="0"/>
          <w:numId w:val="4"/>
        </w:numPr>
        <w:spacing w:line="208" w:lineRule="auto"/>
        <w:ind w:right="911"/>
        <w:contextualSpacing/>
        <w:jc w:val="both"/>
        <w:rPr>
          <w:rFonts w:ascii="PT Sans" w:eastAsia="Arial" w:hAnsi="PT Sans" w:cs="Arial"/>
          <w:color w:val="003F83"/>
          <w:sz w:val="24"/>
          <w:szCs w:val="24"/>
        </w:rPr>
      </w:pPr>
      <w:r w:rsidRPr="000C4557">
        <w:rPr>
          <w:rFonts w:ascii="PT Sans" w:eastAsia="Arial" w:hAnsi="PT Sans" w:cs="Arial"/>
          <w:b/>
          <w:color w:val="003F83"/>
          <w:sz w:val="24"/>
          <w:szCs w:val="24"/>
        </w:rPr>
        <w:t>Les forces</w:t>
      </w:r>
      <w:r w:rsidRPr="000C4557">
        <w:rPr>
          <w:rFonts w:ascii="PT Sans" w:eastAsia="Arial" w:hAnsi="PT Sans" w:cs="Arial"/>
          <w:color w:val="003F83"/>
          <w:sz w:val="24"/>
          <w:szCs w:val="24"/>
        </w:rPr>
        <w:t xml:space="preserve"> sont les bons coups de votre projet. Ce sont les facteurs que vous répéteriez si vous deviez faire votre projet à nouveau.</w:t>
      </w:r>
    </w:p>
    <w:p w:rsidR="009B3580" w:rsidRPr="009B3580" w:rsidRDefault="009B3580" w:rsidP="009B3580">
      <w:pPr>
        <w:numPr>
          <w:ilvl w:val="0"/>
          <w:numId w:val="4"/>
        </w:numPr>
        <w:spacing w:line="208" w:lineRule="auto"/>
        <w:ind w:right="911"/>
        <w:contextualSpacing/>
        <w:jc w:val="both"/>
        <w:rPr>
          <w:rFonts w:ascii="PT Sans" w:eastAsia="Arial" w:hAnsi="PT Sans" w:cs="Arial"/>
          <w:color w:val="003F83"/>
          <w:sz w:val="24"/>
          <w:szCs w:val="24"/>
        </w:rPr>
      </w:pPr>
      <w:r w:rsidRPr="000C4557">
        <w:rPr>
          <w:rFonts w:ascii="PT Sans" w:eastAsia="Arial" w:hAnsi="PT Sans" w:cs="Arial"/>
          <w:b/>
          <w:color w:val="003F83"/>
          <w:sz w:val="24"/>
          <w:szCs w:val="24"/>
        </w:rPr>
        <w:t>Les faiblesses</w:t>
      </w:r>
      <w:r w:rsidRPr="000C4557">
        <w:rPr>
          <w:rFonts w:ascii="PT Sans" w:eastAsia="Arial" w:hAnsi="PT Sans" w:cs="Arial"/>
          <w:color w:val="003F83"/>
          <w:sz w:val="24"/>
          <w:szCs w:val="24"/>
        </w:rPr>
        <w:t xml:space="preserve"> sont les points qui ont moins bien fonctionné et que vous pourriez améliorer dans l’éventualité d’un prochain projet.</w:t>
      </w:r>
    </w:p>
    <w:p w:rsidR="009B3580" w:rsidRPr="000C4557" w:rsidRDefault="009B3580" w:rsidP="009B3580">
      <w:pPr>
        <w:pStyle w:val="Paragraphedeliste"/>
        <w:numPr>
          <w:ilvl w:val="0"/>
          <w:numId w:val="4"/>
        </w:numPr>
        <w:spacing w:line="208" w:lineRule="auto"/>
        <w:ind w:right="911"/>
        <w:jc w:val="both"/>
        <w:rPr>
          <w:rFonts w:ascii="PT Sans" w:eastAsia="Arial" w:hAnsi="PT Sans" w:cs="Arial"/>
          <w:color w:val="003F83"/>
          <w:sz w:val="24"/>
          <w:szCs w:val="24"/>
        </w:rPr>
      </w:pPr>
      <w:r w:rsidRPr="000C4557">
        <w:rPr>
          <w:rFonts w:ascii="PT Sans" w:eastAsia="Arial" w:hAnsi="PT Sans" w:cs="Arial"/>
          <w:b/>
          <w:color w:val="003F83"/>
          <w:sz w:val="24"/>
          <w:szCs w:val="24"/>
        </w:rPr>
        <w:t>Les opportunités</w:t>
      </w:r>
      <w:r w:rsidRPr="000C4557">
        <w:rPr>
          <w:rFonts w:ascii="PT Sans" w:eastAsia="Arial" w:hAnsi="PT Sans" w:cs="Arial"/>
          <w:color w:val="003F83"/>
          <w:sz w:val="24"/>
          <w:szCs w:val="24"/>
        </w:rPr>
        <w:t xml:space="preserve"> sont les facteurs qui, sans le prévoir, ont contribué à la réussite du projet.</w:t>
      </w:r>
    </w:p>
    <w:p w:rsidR="009B3580" w:rsidRPr="000C4557" w:rsidRDefault="009B3580" w:rsidP="009B3580">
      <w:pPr>
        <w:numPr>
          <w:ilvl w:val="0"/>
          <w:numId w:val="4"/>
        </w:numPr>
        <w:spacing w:line="208" w:lineRule="auto"/>
        <w:ind w:right="911"/>
        <w:contextualSpacing/>
        <w:jc w:val="both"/>
        <w:rPr>
          <w:rFonts w:ascii="PT Sans" w:eastAsia="Arial" w:hAnsi="PT Sans" w:cs="Arial"/>
          <w:color w:val="003F83"/>
          <w:sz w:val="24"/>
          <w:szCs w:val="24"/>
        </w:rPr>
      </w:pPr>
      <w:r w:rsidRPr="000C4557">
        <w:rPr>
          <w:rFonts w:ascii="PT Sans" w:eastAsia="Arial" w:hAnsi="PT Sans" w:cs="Arial"/>
          <w:b/>
          <w:color w:val="003F83"/>
          <w:sz w:val="24"/>
          <w:szCs w:val="24"/>
        </w:rPr>
        <w:t>Les menaces</w:t>
      </w:r>
      <w:r w:rsidRPr="000C4557">
        <w:rPr>
          <w:rFonts w:ascii="PT Sans" w:eastAsia="Arial" w:hAnsi="PT Sans" w:cs="Arial"/>
          <w:color w:val="003F83"/>
          <w:sz w:val="24"/>
          <w:szCs w:val="24"/>
        </w:rPr>
        <w:t xml:space="preserve"> sont les facteurs externes qui, malgré toute votre bonne volonté, ont pu nuire à la réalisation du projet.</w:t>
      </w:r>
    </w:p>
    <w:p w:rsidR="009B3580" w:rsidRDefault="009B3580">
      <w:bookmarkStart w:id="0" w:name="_GoBack"/>
      <w:bookmarkEnd w:id="0"/>
    </w:p>
    <w:sectPr w:rsidR="009B3580" w:rsidSect="009B358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60D6"/>
    <w:multiLevelType w:val="hybridMultilevel"/>
    <w:tmpl w:val="5D0038B8"/>
    <w:lvl w:ilvl="0" w:tplc="0C0C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438F00C9"/>
    <w:multiLevelType w:val="hybridMultilevel"/>
    <w:tmpl w:val="8C74BA38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B930485"/>
    <w:multiLevelType w:val="hybridMultilevel"/>
    <w:tmpl w:val="39FA8C8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D923D32"/>
    <w:multiLevelType w:val="hybridMultilevel"/>
    <w:tmpl w:val="60BA1FCE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0"/>
    <w:rsid w:val="009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90C4"/>
  <w15:chartTrackingRefBased/>
  <w15:docId w15:val="{017F4ABF-804B-478F-ABE3-D9C2BF38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580"/>
    <w:pPr>
      <w:spacing w:after="0" w:line="312" w:lineRule="auto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B358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9B358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Germain</dc:creator>
  <cp:keywords/>
  <dc:description/>
  <cp:lastModifiedBy>Valérie Germain</cp:lastModifiedBy>
  <cp:revision>1</cp:revision>
  <dcterms:created xsi:type="dcterms:W3CDTF">2020-12-17T14:39:00Z</dcterms:created>
  <dcterms:modified xsi:type="dcterms:W3CDTF">2020-12-17T14:44:00Z</dcterms:modified>
</cp:coreProperties>
</file>